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6" w:rsidRDefault="00FE5D46" w:rsidP="00FE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E5D46" w:rsidRDefault="00FE5D46" w:rsidP="00FE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 РС (Я)</w:t>
      </w:r>
    </w:p>
    <w:p w:rsidR="00FE5D46" w:rsidRDefault="00FE5D46" w:rsidP="00FE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«Республиканский социально-оздоровительный </w:t>
      </w:r>
    </w:p>
    <w:p w:rsidR="00FE5D46" w:rsidRDefault="00FE5D46" w:rsidP="00FE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комплексной реабилитации инвалидов»</w:t>
      </w:r>
    </w:p>
    <w:p w:rsidR="00FE5D46" w:rsidRDefault="00FE5D46" w:rsidP="00FE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Степанов</w:t>
      </w:r>
    </w:p>
    <w:p w:rsidR="00FE5D46" w:rsidRDefault="00FE5D46" w:rsidP="00FE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___________2020г.</w:t>
      </w:r>
    </w:p>
    <w:p w:rsidR="00FE5D46" w:rsidRDefault="00FE5D46" w:rsidP="00FE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«Реабилитация пациентов после черепно-мозговых травм»</w:t>
      </w: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(дистанционная форма реабилитации)</w:t>
      </w: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D46" w:rsidRDefault="00FE5D46" w:rsidP="00FE5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Якутск, 2020г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составлена зав. отделением ГАУ РС (Я) РСОЦКРИ к.м.н. врачом –неврологом Н.А. Васильевой. В программе вошли общие показания, противопоказания, описание технологии и методики проведения реабилитационных занятий. Она предназначена для врачей-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специалистов социального отдела РСОЦКРИ на период применения метода дистанционной реабилитации.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использованы методические рекомендации, специальная литература и интернет источники по данной теме.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96E" w:rsidRDefault="00FC796E" w:rsidP="00FC796E">
      <w:pPr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обеспечения реализации III этапа реабилитации является, на наш взгляд не только важной задачей отечественного здравоохранения, но и крайне актуальной социальной проблемой. К сожалению, на сегодняшний день, имеющиеся специализированные центры и отделения медицинской реабилитации не могут в полном объеме охватить все увеличивающееся количество пациентов, нуждающихся в восстановительном лечении и непрерывной реабилитации, кроме того важной и сложной проблемой является адаптация пациента к привычной для него бытовой среде. Особенно этот вопрос остро встал на настоящее время в связи с пандемией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FC796E" w:rsidRDefault="00FC796E" w:rsidP="00FC796E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 определению ВОЗ телемедицина — это комплексное понятие для систем, услуг и деятельности в области здравоохранения, которые могут дистанционно передаваться средствами информационных и телекоммуникационных технологий, в целях развития всемирного здравоохранения, контроля над распространением болезней, а также образования, управления и исследований в области медицины. Первой страной, начавшей использовать телемедицину в практической деятельности лечебных учреждений явилась Норвегия, потребность подобного рода опыта у которой возникла в силу большого количества труднодоступных территорий. Первый опыт медицинских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телеконсультаций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России относится к 1995 году и уже в 1999 году создается Московская корпоративная телемедицинская сеть, в которую вошли 32 ЛПУ. «Домашняя телемедицина» является одной из составляющих телемедицины и предполагает дистанционное оказание медицинской помощи пациенту, проходящему курс лечения в домашних условиях. В связи с внедрением сети ПСО и РСЦ в Республике Саха (Якутия) в 2011году также встал вопрос внедрения в нашей республике данного вида связи, его использования в медицинской практике. И в нашей республике в настоящее время успешно применяется данная технология в крупных медицинских учреждениях, особенно для оказания экстренной медицинской помощи. Безусловно, это большое достижение, с учетом особенностей и сложностей климата, большой удаленности северных территорий самого крупного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субьекта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РФ – Республики Саха (Якутия). Все вышесказанное послужило посылом для разработки и реализации дистанционно – контролируемой формы (ДКР) оказания реабилитационной помощи пациентам на дому.</w:t>
      </w:r>
    </w:p>
    <w:p w:rsidR="00FC796E" w:rsidRDefault="00FC796E" w:rsidP="00FC796E">
      <w:pPr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В соответствии с приказом МВ РФ №1705 от 2012 в действующей трехэтажной модели медицинской реабилитации, на третьем этапе дается указание на услуги по медицинской реабилитации с использованием телемедицинских технологий.</w:t>
      </w:r>
    </w:p>
    <w:p w:rsidR="00FC796E" w:rsidRDefault="00FC796E" w:rsidP="00FC796E">
      <w:pPr>
        <w:jc w:val="both"/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       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Получатели программы</w:t>
      </w:r>
      <w:r>
        <w:rPr>
          <w:rFonts w:ascii="Times New Roman" w:hAnsi="Times New Roman" w:cs="Times New Roman"/>
          <w:sz w:val="24"/>
          <w:szCs w:val="24"/>
        </w:rPr>
        <w:t xml:space="preserve"> (для кого направлена реабилитация) – это пациенты, перенесшие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мозговые и спинальные травмы различной степени тяжести, которым показана реабилитационная помощь.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Возраст</w:t>
      </w:r>
      <w:r>
        <w:rPr>
          <w:rFonts w:ascii="Times New Roman" w:hAnsi="Times New Roman" w:cs="Times New Roman"/>
          <w:sz w:val="24"/>
          <w:szCs w:val="24"/>
        </w:rPr>
        <w:t xml:space="preserve"> – от 18 лет до без ограничения (взрослые).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(продолжительность курса реабилитации) – 14-18 дней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использование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Watsapp</w:t>
      </w:r>
      <w:proofErr w:type="spellEnd"/>
      <w:r w:rsidRPr="00FC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использование различных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- устройств (компьютер, ноутбук, смартфон, веб камеры и т.д.)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График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реабилитолога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специалиста </w:t>
      </w:r>
      <w:r>
        <w:rPr>
          <w:rFonts w:ascii="Times New Roman" w:hAnsi="Times New Roman" w:cs="Times New Roman"/>
          <w:sz w:val="24"/>
          <w:szCs w:val="24"/>
        </w:rPr>
        <w:t>выстраивается согласно, в первую очередь, с учетом удобства и возможностей пациента. Все специалисты МДК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команды) должны друг с другом обговаривать время реабилитации, время выхода на связь каждого специалиста (координатор – врач). При этом время занятий должно быть в первой половине дня (групповые, индивидуальные). 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 – методический аспект программы.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данных пациента от регистратора РСОЦКРИ, лечащий врач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делает первый звонок пациенту. При первом телефонном разговоре кроме жалоб, анамнеза пациента, необходимо расспросить об условии проживания пациента, наличии проблем в активности и участии, а также в функционировании пациента. Они должны быть отражены в карте дистанционной реабилитации пациента. В конце общения, (расспрос, беседа, коммуникация) необходимо врачу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специалистам реабилитации сформировать: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реабилитации, реабилитационный потенциал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 реабилитации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Режимы двигательной активности пациента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 целевых параметров контроля безопасности гемодинамики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реабилитации (метод реабилитации) с заполнением маршрутного листа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Реабилитационный диагноз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врачу и специалистам общаться с родственниками и опекунами пациентов, при необходимости с медицинскими и социальными работниками. Целью общения является повышение приверженности реабилитации, мотивации пациента и родственника, получения объективной и дополнительной информации о пациенте и др.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В зависимости от ШРМ (шкалы реабилитационной маршрутизации) реабилитационные технологии могут быть следующими:</w:t>
      </w:r>
    </w:p>
    <w:p w:rsidR="00FC796E" w:rsidRDefault="00FC796E" w:rsidP="00FC796E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ШРМ – 2 балла</w:t>
      </w:r>
    </w:p>
    <w:p w:rsidR="00FC796E" w:rsidRDefault="00FC796E" w:rsidP="00FC796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Пациенты с легким гемипарезом (4 балла)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парапарезом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тетрапарезом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 условии отсутствия клинически значимой сопутствующей патологии, оценка по МКФ 0 – 24 % (нет нарушений или нарушения легкой степени выраженности). </w:t>
      </w:r>
    </w:p>
    <w:p w:rsidR="00FC796E" w:rsidRDefault="00FC796E" w:rsidP="00FC796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двигательного дозирования: активный, тренирующий.</w:t>
      </w:r>
    </w:p>
    <w:p w:rsidR="00FC796E" w:rsidRDefault="00FC796E" w:rsidP="00FC796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активного участия пациента: самостоятельное выполнение.</w:t>
      </w:r>
    </w:p>
    <w:p w:rsidR="00FC796E" w:rsidRDefault="00FC796E" w:rsidP="00FC796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Исходное положение: лежа, сидя, стоя.</w:t>
      </w:r>
    </w:p>
    <w:p w:rsidR="00FC796E" w:rsidRDefault="00FC796E" w:rsidP="00FC796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реабилитации: повышение толерантности к физической нагрузке, максимальная социально – бытовая и трудовая адаптация пациента, увеличение силы и амплитуды движений в конечностях, улучшение степени мобильности, тренировка стереотипа ходьбы, формирование и тренировка динамических паттернов, тренировка ловкости и баланса.</w:t>
      </w:r>
    </w:p>
    <w:p w:rsidR="00FC796E" w:rsidRDefault="00FC796E" w:rsidP="00FC796E">
      <w:pPr>
        <w:pStyle w:val="a4"/>
        <w:numPr>
          <w:ilvl w:val="0"/>
          <w:numId w:val="2"/>
        </w:numPr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реабилитации: лечебная гимнастика, в зависимости от нарушенной функции – занятия с клиническим психологом, логопедом,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эрготерапевтом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социальным работником, медицинской сестрой по уходу. </w:t>
      </w:r>
    </w:p>
    <w:p w:rsidR="00FC796E" w:rsidRDefault="00FC796E" w:rsidP="00FC796E">
      <w:pPr>
        <w:pStyle w:val="a4"/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96E" w:rsidRDefault="00FC796E" w:rsidP="00FC796E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96E" w:rsidRDefault="00FC796E" w:rsidP="00FC796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ШРМ – 3 балла</w:t>
      </w:r>
    </w:p>
    <w:p w:rsidR="00FC796E" w:rsidRDefault="00FC796E" w:rsidP="00FC796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Пациенты с умеренным гемипарезом (3 балла),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парапарезом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тетрапарезом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спастичностью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2 баллов по шкале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Ашфорт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 наличии сопутствующей патологии, оценка по МКФ 25 – 49 % (умеренные нарушения). </w:t>
      </w:r>
    </w:p>
    <w:p w:rsidR="00FC796E" w:rsidRDefault="00FC796E" w:rsidP="00FC796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двигательного дозирования: активный, активно – пассивный.</w:t>
      </w:r>
    </w:p>
    <w:p w:rsidR="00FC796E" w:rsidRDefault="00FC796E" w:rsidP="00FC796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активного участия пациента: самостоятельно, выполнение с помощью.</w:t>
      </w:r>
    </w:p>
    <w:p w:rsidR="00FC796E" w:rsidRDefault="00FC796E" w:rsidP="00FC796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Исходное положение: лежа, сидя, стоя.</w:t>
      </w:r>
    </w:p>
    <w:p w:rsidR="00FC796E" w:rsidRDefault="00FC796E" w:rsidP="00FC796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реабилитации: социально – бытовая и трудовая адаптация пациента, увеличение силы и амплитуды движений в конечностях, уменьшение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улучшение степени мобильности, тренировка стереотипа ходьбы (в том числе с внешней опорой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ортезированием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формирование и тренировка динамических паттернов, тренировка баланса.</w:t>
      </w:r>
    </w:p>
    <w:p w:rsidR="00FC796E" w:rsidRDefault="00FC796E" w:rsidP="00FC796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реабилитации: лечебная гимнастика, занятия на тренажере циклического типа  (в активно – пассивном режиме). По показаниям: Занятия с логопедом,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нейропсихологом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96E" w:rsidRDefault="00FC796E" w:rsidP="00FC796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4,5,6 баллов по ШРМ</w:t>
      </w:r>
    </w:p>
    <w:p w:rsidR="00FC796E" w:rsidRDefault="00FC796E" w:rsidP="00FC796E">
      <w:pPr>
        <w:pStyle w:val="a4"/>
        <w:numPr>
          <w:ilvl w:val="0"/>
          <w:numId w:val="4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Пациенты с выраженным гемипарезом (1 - 2 балла),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парапарезом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тетрапарезом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или тетра и параплегией,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спастичностью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3 - 4 балла по шкале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Ашфорт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 наличии сопутствующей патологии, оценка по МКФ 50 – 95 % (тяжелые нарушения). </w:t>
      </w:r>
    </w:p>
    <w:p w:rsidR="00FC796E" w:rsidRDefault="00FC796E" w:rsidP="00FC796E">
      <w:pPr>
        <w:pStyle w:val="a4"/>
        <w:numPr>
          <w:ilvl w:val="0"/>
          <w:numId w:val="4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двигательного дозирования: активно – пассивный, пассивный.</w:t>
      </w:r>
    </w:p>
    <w:p w:rsidR="00FC796E" w:rsidRDefault="00FC796E" w:rsidP="00FC796E">
      <w:pPr>
        <w:pStyle w:val="a4"/>
        <w:numPr>
          <w:ilvl w:val="0"/>
          <w:numId w:val="4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активного участия пациента: только выполнение с помощью.</w:t>
      </w:r>
    </w:p>
    <w:p w:rsidR="00FC796E" w:rsidRDefault="00FC796E" w:rsidP="00FC796E">
      <w:pPr>
        <w:pStyle w:val="a4"/>
        <w:numPr>
          <w:ilvl w:val="0"/>
          <w:numId w:val="4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Исходное положение: лежа, сидя, стоя.</w:t>
      </w:r>
    </w:p>
    <w:p w:rsidR="00FC796E" w:rsidRDefault="00FC796E" w:rsidP="00FC796E">
      <w:pPr>
        <w:pStyle w:val="a4"/>
        <w:numPr>
          <w:ilvl w:val="0"/>
          <w:numId w:val="4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реабилитации: профилактика развития вторичных нарушений, уменьшение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спастичности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мышц, социально – бытовая и трудовая адаптация пациента, увеличение силы и амплитуды движений в конечностях, улучшение степени мобильности, тренировка трансфера и его элементов.</w:t>
      </w:r>
    </w:p>
    <w:p w:rsidR="00FC796E" w:rsidRDefault="00FC796E" w:rsidP="00FC796E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реабилитации: лечебная гимнастика, занятия на тренажере циклического типа  (в пассивном режиме). По показаниям: занятия с клиническим психологом, логопедом,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эрготерапевтом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социальным работником, медицинской сестрой по уходу. </w:t>
      </w:r>
    </w:p>
    <w:p w:rsidR="00FC796E" w:rsidRDefault="00FC796E" w:rsidP="00FC79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 программы осуществляет врач – специалист при первичном очном консультировании пациента. </w:t>
      </w:r>
    </w:p>
    <w:p w:rsidR="00FC796E" w:rsidRDefault="00FC796E" w:rsidP="00FC796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Критерии включения и исключения пациентов в программу </w:t>
      </w:r>
    </w:p>
    <w:p w:rsidR="00FC796E" w:rsidRDefault="00FC796E" w:rsidP="00FC796E">
      <w:pPr>
        <w:ind w:left="709" w:right="-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Критерии включения:</w:t>
      </w:r>
    </w:p>
    <w:p w:rsidR="00FC796E" w:rsidRDefault="00FC796E" w:rsidP="00FC796E">
      <w:pPr>
        <w:pStyle w:val="a4"/>
        <w:numPr>
          <w:ilvl w:val="0"/>
          <w:numId w:val="5"/>
        </w:numPr>
        <w:spacing w:after="0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высокоскоростному интернету и организации «рабочего места удаленного доступа» в домашней среде пациента</w:t>
      </w:r>
    </w:p>
    <w:p w:rsidR="00FC796E" w:rsidRDefault="00FC796E" w:rsidP="00FC796E">
      <w:pPr>
        <w:pStyle w:val="a4"/>
        <w:numPr>
          <w:ilvl w:val="0"/>
          <w:numId w:val="5"/>
        </w:numPr>
        <w:spacing w:after="0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Установленный диагноз</w:t>
      </w:r>
    </w:p>
    <w:p w:rsidR="00FC796E" w:rsidRDefault="00FC796E" w:rsidP="00FC796E">
      <w:pPr>
        <w:pStyle w:val="a4"/>
        <w:numPr>
          <w:ilvl w:val="0"/>
          <w:numId w:val="5"/>
        </w:numPr>
        <w:spacing w:after="0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Стабильное соматическое состояние</w:t>
      </w:r>
    </w:p>
    <w:p w:rsidR="00FC796E" w:rsidRDefault="00FC796E" w:rsidP="00FC796E">
      <w:pPr>
        <w:pStyle w:val="a4"/>
        <w:numPr>
          <w:ilvl w:val="0"/>
          <w:numId w:val="5"/>
        </w:numPr>
        <w:spacing w:after="0"/>
        <w:ind w:left="426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продуктивного контакта с пациентом или обеспечение достаточной помощи по уходу за пациентом</w:t>
      </w:r>
    </w:p>
    <w:p w:rsidR="00FC796E" w:rsidRDefault="00FC796E" w:rsidP="00FC796E">
      <w:pPr>
        <w:ind w:left="709" w:right="-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Критерии исключения:</w:t>
      </w:r>
    </w:p>
    <w:p w:rsidR="00FC796E" w:rsidRDefault="00FC796E" w:rsidP="00FC796E">
      <w:pPr>
        <w:pStyle w:val="a4"/>
        <w:numPr>
          <w:ilvl w:val="0"/>
          <w:numId w:val="6"/>
        </w:numPr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Острый период заболевания или травмы</w:t>
      </w:r>
    </w:p>
    <w:p w:rsidR="00FC796E" w:rsidRDefault="00FC796E" w:rsidP="00FC796E">
      <w:pPr>
        <w:pStyle w:val="a4"/>
        <w:numPr>
          <w:ilvl w:val="0"/>
          <w:numId w:val="6"/>
        </w:numPr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Декомпенсация основной или сопутствующей патологии</w:t>
      </w:r>
    </w:p>
    <w:p w:rsidR="00FC796E" w:rsidRDefault="00FC796E" w:rsidP="00FC796E">
      <w:pPr>
        <w:pStyle w:val="a4"/>
        <w:numPr>
          <w:ilvl w:val="0"/>
          <w:numId w:val="6"/>
        </w:numPr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лабораторные признаки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воспалительного процесса</w:t>
      </w:r>
    </w:p>
    <w:p w:rsidR="00FC796E" w:rsidRDefault="00FC796E" w:rsidP="00FC796E">
      <w:pPr>
        <w:pStyle w:val="a4"/>
        <w:spacing w:after="0"/>
        <w:ind w:right="-7"/>
        <w:jc w:val="both"/>
        <w:rPr>
          <w:rFonts w:ascii="Times New Roman" w:eastAsia="Times New Roman" w:hAnsi="Times New Roman" w:cs="Times New Roman"/>
        </w:rPr>
      </w:pPr>
    </w:p>
    <w:p w:rsidR="00FC796E" w:rsidRDefault="00FC796E" w:rsidP="00FC796E">
      <w:pPr>
        <w:ind w:right="-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Рекомендации по диагностическим критериям.</w:t>
      </w:r>
    </w:p>
    <w:p w:rsidR="00FC796E" w:rsidRDefault="00FC796E" w:rsidP="00FC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стандарт первичной очной консультации включает:</w:t>
      </w:r>
    </w:p>
    <w:p w:rsidR="00FC796E" w:rsidRDefault="00FC796E" w:rsidP="00FC796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жалоб и анамнеза пациента, изучение актуальной медицинской документации, результатов лабораторных и инструментальных методов обследования </w:t>
      </w:r>
    </w:p>
    <w:p w:rsidR="00FC796E" w:rsidRDefault="00FC796E" w:rsidP="00FC796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уровня сознания пациента, речь, высшие психические функции. Уточняется наличие нарушений обоняния, зрения. Ориентировочно проверяются поля зрения, объем и плавность движения глазных яблок, способность фиксировать предметы, наличие нистагма. С помощью помощника оценивается болевая, тактильная и температурная чувствительность на лице. Оценка функции лицевого нерва (сморщивание лба,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нахмуривание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бровей, надувание щек, оскал зубов, способность к плотному зажмуриванию и смыканию губ). С целью проверки слуха помощник шепотом произносит несколько цифр справа затем слева. Оценить глотание, открывание рта, способность высунуть язык. Оценка поворотов головы в сторону, способность поднять плечи.</w:t>
      </w:r>
    </w:p>
    <w:p w:rsidR="00FC796E" w:rsidRDefault="00FC796E" w:rsidP="00FC796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двигательной сферы. С помощью помощника оценивается:  мышечный тонус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наличие контрактур суставов, мышечная сила тестируется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шестибальной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шкале. </w:t>
      </w:r>
    </w:p>
    <w:p w:rsidR="00FC796E" w:rsidRDefault="00FC796E" w:rsidP="00FC796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чувствительной сферы проводится с помощью помощника: тактильная (помощник прикасается клочком ваты), болевая (прикосновением острым предметом), температурной (прикосновением горячего и холодного),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мышечное чувство  - пациент закрывает глаза и описывает движение в суставе осуществляемое помощником.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Координация – проведение пальценосовой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коленной проб, проверка позы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участии помощника.</w:t>
      </w:r>
    </w:p>
    <w:p w:rsidR="00FC796E" w:rsidRDefault="00FC796E" w:rsidP="00FC796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походки. Визуально оценивается стереотип ходьбы и наличие патологических паттернов, атаксий, скорость ходьбы оценивается проведением теста 10 – метровой ходьбы.</w:t>
      </w:r>
    </w:p>
    <w:p w:rsidR="00FC796E" w:rsidRDefault="00FC796E" w:rsidP="00FC796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функций тазовых органов – сбор жалоб и анамнез.</w:t>
      </w:r>
    </w:p>
    <w:p w:rsidR="00FC796E" w:rsidRDefault="00FC796E" w:rsidP="00FC796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Вертебральный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 оценивается объемом движений и болезненностью при движении в разных отделах позвоночника</w:t>
      </w:r>
    </w:p>
    <w:p w:rsidR="00FC796E" w:rsidRDefault="00FC796E" w:rsidP="00FC796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по шкалам (Таблица 1)</w:t>
      </w:r>
    </w:p>
    <w:p w:rsidR="00FC796E" w:rsidRDefault="00FC796E" w:rsidP="00FC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C796E" w:rsidRDefault="00FC796E" w:rsidP="00FC796E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шкалы для ДКР</w:t>
      </w:r>
    </w:p>
    <w:tbl>
      <w:tblPr>
        <w:tblStyle w:val="a5"/>
        <w:tblW w:w="6140" w:type="dxa"/>
        <w:tblLook w:val="04A0" w:firstRow="1" w:lastRow="0" w:firstColumn="1" w:lastColumn="0" w:noHBand="0" w:noVBand="1"/>
      </w:tblPr>
      <w:tblGrid>
        <w:gridCol w:w="2452"/>
        <w:gridCol w:w="3688"/>
      </w:tblGrid>
      <w:tr w:rsidR="00FC796E" w:rsidTr="00FC796E">
        <w:trPr>
          <w:trHeight w:val="68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Синдром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Шкала оценки</w:t>
            </w:r>
          </w:p>
        </w:tc>
      </w:tr>
      <w:tr w:rsidR="00FC796E" w:rsidTr="00FC796E">
        <w:trPr>
          <w:trHeight w:val="103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Двигательные нарушения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STREAM, NIHSS,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шестибальная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шкала оценки мышечной силы</w:t>
            </w:r>
          </w:p>
        </w:tc>
      </w:tr>
      <w:tr w:rsidR="00FC796E" w:rsidTr="00FC796E">
        <w:trPr>
          <w:trHeight w:val="154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Социальная адаптация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Бартал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Ривермид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Шкала нагрузки на родственников,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Рэнкин</w:t>
            </w:r>
            <w:proofErr w:type="spellEnd"/>
          </w:p>
        </w:tc>
      </w:tr>
      <w:tr w:rsidR="00FC796E" w:rsidTr="00FC796E">
        <w:trPr>
          <w:trHeight w:val="25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Спаситчность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Шкала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Ашфорт</w:t>
            </w:r>
            <w:proofErr w:type="spellEnd"/>
          </w:p>
        </w:tc>
      </w:tr>
      <w:tr w:rsidR="00FC796E" w:rsidTr="00FC796E">
        <w:trPr>
          <w:trHeight w:val="50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Координаторные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нарушения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Шкала Берга</w:t>
            </w:r>
          </w:p>
        </w:tc>
      </w:tr>
      <w:tr w:rsidR="00FC796E" w:rsidTr="00FC796E">
        <w:trPr>
          <w:trHeight w:val="1118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Когнитивный статус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MoCa</w:t>
            </w:r>
            <w:proofErr w:type="spellEnd"/>
          </w:p>
        </w:tc>
      </w:tr>
      <w:tr w:rsidR="00FC796E" w:rsidTr="00FC796E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E" w:rsidRDefault="00FC796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C796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MMSE</w:t>
            </w:r>
          </w:p>
        </w:tc>
      </w:tr>
    </w:tbl>
    <w:p w:rsidR="00FC796E" w:rsidRDefault="00FC796E" w:rsidP="00FC79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Контроль реабилитации.</w:t>
      </w:r>
    </w:p>
    <w:p w:rsidR="00FC796E" w:rsidRDefault="00FC796E" w:rsidP="00FC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заведующим отделением в форме текущего и окончательного контроля. Текущий контроль проводится в первые 3 дня регистрации пациента, с целью оценки состояния пациента, правильности постановки реабилитационного диагноза, выбора метода лечения. Окончательный контроль оценивается по результатам тестов и шкал.</w:t>
      </w: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6E" w:rsidRDefault="00FC796E" w:rsidP="00FC7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D4D" w:rsidRDefault="00886D4D"/>
    <w:sectPr w:rsidR="008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722"/>
    <w:multiLevelType w:val="hybridMultilevel"/>
    <w:tmpl w:val="91CCB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1053"/>
    <w:multiLevelType w:val="hybridMultilevel"/>
    <w:tmpl w:val="DC7AEF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6576B4"/>
    <w:multiLevelType w:val="hybridMultilevel"/>
    <w:tmpl w:val="E51E36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451111"/>
    <w:multiLevelType w:val="hybridMultilevel"/>
    <w:tmpl w:val="FD7E76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726AC5"/>
    <w:multiLevelType w:val="hybridMultilevel"/>
    <w:tmpl w:val="B3543BB6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5BE51E85"/>
    <w:multiLevelType w:val="hybridMultilevel"/>
    <w:tmpl w:val="1FE62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A2EC4"/>
    <w:multiLevelType w:val="hybridMultilevel"/>
    <w:tmpl w:val="A036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9F"/>
    <w:rsid w:val="00745551"/>
    <w:rsid w:val="00886D4D"/>
    <w:rsid w:val="00A2629F"/>
    <w:rsid w:val="00FC796E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C796E"/>
  </w:style>
  <w:style w:type="paragraph" w:styleId="a4">
    <w:name w:val="List Paragraph"/>
    <w:basedOn w:val="a"/>
    <w:link w:val="a3"/>
    <w:uiPriority w:val="34"/>
    <w:qFormat/>
    <w:rsid w:val="00FC796E"/>
    <w:pPr>
      <w:ind w:left="720"/>
      <w:contextualSpacing/>
    </w:pPr>
  </w:style>
  <w:style w:type="table" w:styleId="a5">
    <w:name w:val="Table Grid"/>
    <w:basedOn w:val="a1"/>
    <w:uiPriority w:val="39"/>
    <w:rsid w:val="00FC796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C796E"/>
  </w:style>
  <w:style w:type="paragraph" w:styleId="a4">
    <w:name w:val="List Paragraph"/>
    <w:basedOn w:val="a"/>
    <w:link w:val="a3"/>
    <w:uiPriority w:val="34"/>
    <w:qFormat/>
    <w:rsid w:val="00FC796E"/>
    <w:pPr>
      <w:ind w:left="720"/>
      <w:contextualSpacing/>
    </w:pPr>
  </w:style>
  <w:style w:type="table" w:styleId="a5">
    <w:name w:val="Table Grid"/>
    <w:basedOn w:val="a1"/>
    <w:uiPriority w:val="39"/>
    <w:rsid w:val="00FC796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dreamuser</dc:creator>
  <cp:lastModifiedBy>1</cp:lastModifiedBy>
  <cp:revision>2</cp:revision>
  <dcterms:created xsi:type="dcterms:W3CDTF">2020-11-16T02:13:00Z</dcterms:created>
  <dcterms:modified xsi:type="dcterms:W3CDTF">2020-11-16T02:13:00Z</dcterms:modified>
</cp:coreProperties>
</file>